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562B0FEE" w:rsidR="003711B6" w:rsidRPr="003711B6" w:rsidRDefault="00897BB7" w:rsidP="006368F2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368F2" w:rsidRPr="006368F2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Dostawa serwerów i przełączników dostępowych sieci LAN wraz z ich montażem i konfiguracją  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2AEB38EC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 11 marca 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E95D1D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A72CB46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</w:t>
      </w:r>
      <w:r w:rsidR="009D0E00">
        <w:rPr>
          <w:rFonts w:ascii="Arial" w:hAnsi="Arial" w:cs="Arial"/>
          <w:sz w:val="20"/>
          <w:szCs w:val="20"/>
        </w:rPr>
        <w:t xml:space="preserve">          </w:t>
      </w:r>
      <w:r w:rsidRPr="002C6E18">
        <w:rPr>
          <w:rFonts w:ascii="Arial" w:hAnsi="Arial" w:cs="Arial"/>
          <w:sz w:val="20"/>
          <w:szCs w:val="20"/>
        </w:rPr>
        <w:t>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E95D1D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E95D1D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21B22FBA" w:rsidR="00FE41E7" w:rsidRPr="00FE41E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</w:p>
    <w:p w14:paraId="523CF00A" w14:textId="130C76F4" w:rsidR="00897BB7" w:rsidRPr="00FE41E7" w:rsidRDefault="00897BB7" w:rsidP="00E95D1D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6C68D74" w14:textId="6CAEC22E" w:rsidR="008E5E56" w:rsidRDefault="008E5E56" w:rsidP="008E5E56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Cs/>
          <w:sz w:val="20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20748F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20748F">
        <w:rPr>
          <w:rFonts w:ascii="Arial" w:eastAsia="Times New Roman" w:hAnsi="Arial" w:cs="Arial"/>
          <w:sz w:val="20"/>
          <w:szCs w:val="20"/>
          <w:lang w:eastAsia="ar-SA"/>
        </w:rPr>
        <w:t xml:space="preserve"> w terminie </w:t>
      </w:r>
      <w:r w:rsidR="006368F2" w:rsidRPr="006368F2">
        <w:rPr>
          <w:rFonts w:ascii="Arial" w:eastAsia="Times New Roman" w:hAnsi="Arial" w:cs="Arial"/>
          <w:b/>
          <w:sz w:val="20"/>
          <w:szCs w:val="20"/>
          <w:lang w:eastAsia="ar-SA"/>
        </w:rPr>
        <w:t>90</w:t>
      </w:r>
      <w:r w:rsidRPr="0020748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6368F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dni </w:t>
      </w:r>
      <w:r w:rsidRPr="0020748F">
        <w:rPr>
          <w:rFonts w:ascii="Arial" w:hAnsi="Arial" w:cs="Arial"/>
          <w:b/>
          <w:bCs/>
          <w:sz w:val="20"/>
        </w:rPr>
        <w:t>od</w:t>
      </w:r>
      <w:r w:rsidRPr="009D647E">
        <w:rPr>
          <w:rFonts w:ascii="Arial" w:hAnsi="Arial" w:cs="Arial"/>
          <w:b/>
          <w:bCs/>
          <w:sz w:val="20"/>
        </w:rPr>
        <w:t xml:space="preserve"> daty zawarcia umowy</w:t>
      </w:r>
      <w:r w:rsidR="00C97A92">
        <w:rPr>
          <w:rFonts w:ascii="Arial" w:hAnsi="Arial" w:cs="Arial"/>
          <w:b/>
          <w:bCs/>
          <w:sz w:val="20"/>
        </w:rPr>
        <w:t>.</w:t>
      </w:r>
    </w:p>
    <w:p w14:paraId="69429BC6" w14:textId="2765671D" w:rsidR="003711B6" w:rsidRPr="004B1149" w:rsidRDefault="009D647E" w:rsidP="00E95D1D">
      <w:pPr>
        <w:tabs>
          <w:tab w:val="left" w:pos="284"/>
        </w:tabs>
        <w:suppressAutoHyphens/>
        <w:spacing w:after="0" w:line="276" w:lineRule="auto"/>
        <w:jc w:val="both"/>
        <w:rPr>
          <w:rFonts w:cs="Arial"/>
          <w:b/>
          <w:sz w:val="30"/>
          <w:szCs w:val="30"/>
        </w:rPr>
      </w:pPr>
      <w:r w:rsidRPr="004B1149">
        <w:rPr>
          <w:rFonts w:cs="Arial"/>
          <w:b/>
          <w:sz w:val="30"/>
          <w:szCs w:val="30"/>
        </w:rPr>
        <w:t xml:space="preserve"> </w:t>
      </w:r>
    </w:p>
    <w:p w14:paraId="3B5EDC7D" w14:textId="77777777" w:rsidR="003711B6" w:rsidRPr="004B1149" w:rsidRDefault="003711B6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OKRES GWARANCJI </w:t>
      </w:r>
    </w:p>
    <w:p w14:paraId="413D6DEB" w14:textId="77777777" w:rsidR="003711B6" w:rsidRDefault="003711B6" w:rsidP="00E95D1D">
      <w:pPr>
        <w:tabs>
          <w:tab w:val="left" w:pos="284"/>
        </w:tabs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E879F6" w14:textId="72B718B1" w:rsidR="00FC3882" w:rsidRPr="006638AE" w:rsidRDefault="00FC3882" w:rsidP="006638A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lang w:eastAsia="ar-SA"/>
        </w:rPr>
        <w:t>Oświadczamy, że udzielamy …..... - miesięcznej</w:t>
      </w:r>
      <w:r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12, maksymalnie 36 miesięcy)</w:t>
      </w:r>
      <w:r>
        <w:rPr>
          <w:rFonts w:ascii="Arial" w:hAnsi="Arial" w:cs="Arial"/>
          <w:i/>
          <w:sz w:val="20"/>
          <w:lang w:eastAsia="ar-SA"/>
        </w:rPr>
        <w:t xml:space="preserve"> </w:t>
      </w:r>
      <w:r>
        <w:rPr>
          <w:rFonts w:ascii="Arial" w:hAnsi="Arial" w:cs="Arial"/>
          <w:b/>
          <w:sz w:val="20"/>
          <w:lang w:eastAsia="ar-SA"/>
        </w:rPr>
        <w:t>gwarancji jakości i rękojmi</w:t>
      </w:r>
      <w:r>
        <w:rPr>
          <w:rFonts w:ascii="Arial" w:hAnsi="Arial"/>
          <w:sz w:val="20"/>
          <w:lang w:eastAsia="ar-SA"/>
        </w:rPr>
        <w:t xml:space="preserve"> </w:t>
      </w:r>
      <w:r>
        <w:rPr>
          <w:rFonts w:ascii="Arial" w:hAnsi="Arial" w:cs="Arial"/>
          <w:b/>
          <w:sz w:val="20"/>
          <w:lang w:eastAsia="ar-SA"/>
        </w:rPr>
        <w:t>za wady fizyczne przedmiotu umowy</w:t>
      </w:r>
      <w:r w:rsidRPr="00FC38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638AE">
        <w:rPr>
          <w:rFonts w:ascii="Arial" w:hAnsi="Arial" w:cs="Arial"/>
          <w:bCs/>
          <w:sz w:val="20"/>
          <w:szCs w:val="20"/>
        </w:rPr>
        <w:t>(dostarczonego</w:t>
      </w:r>
      <w:bookmarkStart w:id="1" w:name="_Hlk138159742"/>
      <w:r w:rsidR="006638AE" w:rsidRPr="006638AE">
        <w:rPr>
          <w:rFonts w:ascii="Arial" w:hAnsi="Arial" w:cs="Arial"/>
          <w:bCs/>
          <w:sz w:val="20"/>
          <w:szCs w:val="20"/>
        </w:rPr>
        <w:t>,</w:t>
      </w:r>
      <w:r w:rsidR="006638AE">
        <w:rPr>
          <w:rFonts w:ascii="Arial" w:hAnsi="Arial" w:cs="Arial"/>
          <w:b/>
          <w:bCs/>
          <w:sz w:val="20"/>
          <w:szCs w:val="20"/>
        </w:rPr>
        <w:t xml:space="preserve"> </w:t>
      </w:r>
      <w:r w:rsidR="006638AE">
        <w:rPr>
          <w:rFonts w:ascii="Arial" w:hAnsi="Arial" w:cs="Arial"/>
          <w:bCs/>
          <w:sz w:val="20"/>
          <w:szCs w:val="20"/>
        </w:rPr>
        <w:t>zamontowan</w:t>
      </w:r>
      <w:r w:rsidR="006638AE">
        <w:rPr>
          <w:rFonts w:ascii="Arial" w:hAnsi="Arial" w:cs="Arial"/>
          <w:bCs/>
          <w:sz w:val="20"/>
          <w:szCs w:val="20"/>
        </w:rPr>
        <w:t>ego</w:t>
      </w:r>
      <w:r w:rsidR="006638AE">
        <w:rPr>
          <w:rFonts w:ascii="Arial" w:hAnsi="Arial" w:cs="Arial"/>
          <w:bCs/>
          <w:sz w:val="20"/>
          <w:szCs w:val="20"/>
        </w:rPr>
        <w:t xml:space="preserve"> i skonfigurowan</w:t>
      </w:r>
      <w:r w:rsidR="006638AE">
        <w:rPr>
          <w:rFonts w:ascii="Arial" w:hAnsi="Arial" w:cs="Arial"/>
          <w:bCs/>
          <w:sz w:val="20"/>
          <w:szCs w:val="20"/>
        </w:rPr>
        <w:t>ego</w:t>
      </w:r>
      <w:r w:rsidR="006638AE">
        <w:rPr>
          <w:rFonts w:ascii="Arial" w:hAnsi="Arial" w:cs="Arial"/>
          <w:bCs/>
          <w:sz w:val="20"/>
          <w:szCs w:val="20"/>
        </w:rPr>
        <w:t xml:space="preserve"> w ramach zamówienia sprzęt</w:t>
      </w:r>
      <w:r w:rsidR="006638AE">
        <w:rPr>
          <w:rFonts w:ascii="Arial" w:hAnsi="Arial" w:cs="Arial"/>
          <w:bCs/>
          <w:sz w:val="20"/>
          <w:szCs w:val="20"/>
        </w:rPr>
        <w:t>u</w:t>
      </w:r>
      <w:r w:rsidR="006638AE">
        <w:rPr>
          <w:rFonts w:ascii="Arial" w:hAnsi="Arial" w:cs="Arial"/>
          <w:bCs/>
          <w:sz w:val="20"/>
          <w:szCs w:val="20"/>
        </w:rPr>
        <w:t>)</w:t>
      </w:r>
      <w:bookmarkEnd w:id="1"/>
      <w:r w:rsidR="006638A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lang w:eastAsia="ar-SA"/>
        </w:rPr>
        <w:t>licząc od daty odbioru końcowego przedmiotu umowy</w:t>
      </w:r>
      <w:r w:rsidR="006638AE">
        <w:rPr>
          <w:rFonts w:ascii="Arial" w:hAnsi="Arial" w:cs="Arial"/>
          <w:sz w:val="20"/>
          <w:lang w:eastAsia="ar-SA"/>
        </w:rPr>
        <w:t>.</w:t>
      </w:r>
    </w:p>
    <w:p w14:paraId="79752F17" w14:textId="77777777" w:rsidR="006368F2" w:rsidRPr="006368F2" w:rsidRDefault="006368F2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b/>
          <w:bCs/>
          <w:sz w:val="30"/>
          <w:szCs w:val="30"/>
          <w:u w:val="single"/>
        </w:rPr>
      </w:pPr>
    </w:p>
    <w:p w14:paraId="2DAD180D" w14:textId="0F6EACED" w:rsidR="00062818" w:rsidRDefault="006368F2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b/>
          <w:bCs/>
          <w:sz w:val="20"/>
          <w:u w:val="single"/>
        </w:rPr>
      </w:pPr>
      <w:r w:rsidRPr="006368F2">
        <w:rPr>
          <w:rFonts w:cs="Arial"/>
          <w:b/>
          <w:bCs/>
          <w:sz w:val="20"/>
        </w:rPr>
        <w:t xml:space="preserve">5. </w:t>
      </w:r>
      <w:r>
        <w:rPr>
          <w:rFonts w:cs="Arial"/>
          <w:b/>
          <w:bCs/>
          <w:sz w:val="20"/>
        </w:rPr>
        <w:tab/>
      </w:r>
      <w:r w:rsidRPr="006368F2">
        <w:rPr>
          <w:rFonts w:cs="Arial"/>
          <w:b/>
          <w:bCs/>
          <w:sz w:val="20"/>
          <w:u w:val="single"/>
        </w:rPr>
        <w:t>DODATKOWE FUNKCJONALNOŚCI SPRZĘTU</w:t>
      </w:r>
      <w:r>
        <w:rPr>
          <w:rFonts w:cs="Arial"/>
          <w:b/>
          <w:bCs/>
          <w:sz w:val="20"/>
        </w:rPr>
        <w:t xml:space="preserve"> </w:t>
      </w:r>
    </w:p>
    <w:p w14:paraId="0D4FE18D" w14:textId="77777777" w:rsidR="00FC3882" w:rsidRDefault="00FC3882" w:rsidP="00FC388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5E41F3D8" w14:textId="54EAC9DF" w:rsidR="00FC3882" w:rsidRPr="00617B1A" w:rsidRDefault="002E5021" w:rsidP="00617B1A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E5021"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</w:t>
      </w:r>
      <w:r w:rsidRPr="00617B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oferowany przez nas w ramach niniejszego zamówienia sprzęt </w:t>
      </w:r>
      <w:r w:rsidR="00617B1A">
        <w:rPr>
          <w:rFonts w:ascii="Arial" w:eastAsia="Times New Roman" w:hAnsi="Arial" w:cs="Arial"/>
          <w:b/>
          <w:sz w:val="20"/>
          <w:szCs w:val="20"/>
          <w:lang w:eastAsia="ar-SA"/>
        </w:rPr>
        <w:t>(</w:t>
      </w:r>
      <w:r w:rsidR="00FC3882" w:rsidRPr="00617B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serwery </w:t>
      </w:r>
      <w:r w:rsidR="00EF34CA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617B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– </w:t>
      </w:r>
      <w:r w:rsidR="00FC3882" w:rsidRPr="00617B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2 szt.) </w:t>
      </w:r>
      <w:r w:rsidRPr="00617B1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posiada następujące dodatkowe funkcjonalności stanowiące </w:t>
      </w:r>
      <w:r w:rsidRPr="00617B1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rozwiązania będące </w:t>
      </w:r>
      <w:r w:rsidR="00EF34CA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</w:r>
      <w:r w:rsidRPr="00617B1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oficjalnym narzędziem producenta serwerów</w:t>
      </w:r>
      <w:r w:rsidR="00FC388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– każdy z </w:t>
      </w:r>
      <w:r w:rsidR="00EF34CA">
        <w:rPr>
          <w:rFonts w:ascii="Arial" w:eastAsia="Times New Roman" w:hAnsi="Arial" w:cs="Arial"/>
          <w:bCs/>
          <w:sz w:val="20"/>
          <w:szCs w:val="20"/>
          <w:lang w:eastAsia="ar-SA"/>
        </w:rPr>
        <w:t>przedmiotowych</w:t>
      </w:r>
      <w:r w:rsidR="00FC388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FC3882">
        <w:rPr>
          <w:rFonts w:ascii="Arial" w:eastAsia="Times New Roman" w:hAnsi="Arial" w:cs="Arial"/>
          <w:sz w:val="20"/>
          <w:szCs w:val="20"/>
          <w:lang w:eastAsia="ar-SA"/>
        </w:rPr>
        <w:t>serwerów (2 szt.):</w:t>
      </w:r>
    </w:p>
    <w:p w14:paraId="4BA7A442" w14:textId="38686860" w:rsidR="00FC3882" w:rsidRPr="00FE0E25" w:rsidRDefault="00FE0E25" w:rsidP="00FC3882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(należy wskazać / zaznaczyć odpowiednią opcję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(jedną </w:t>
      </w:r>
      <w:r w:rsidR="00617B1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opcję 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lub obie opcje), jeżeli ma </w:t>
      </w:r>
      <w:r w:rsidR="00617B1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ona 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zastosowanie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,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tzn. jeżeli ofertowany </w:t>
      </w:r>
      <w:r w:rsidR="00617B1A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sprzęt posiada funkcjonalność określoną w danej opcji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; nie należy zaznaczać danej opcji, jeżeli 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ofertowany sprzęt 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nie zapewnia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funkcjonalnoś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ci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określon</w:t>
      </w:r>
      <w:r>
        <w:rPr>
          <w:rFonts w:ascii="Arial" w:eastAsia="Times New Roman" w:hAnsi="Arial" w:cs="Arial"/>
          <w:bCs/>
          <w:i/>
          <w:sz w:val="16"/>
          <w:szCs w:val="16"/>
          <w:lang w:eastAsia="ar-SA"/>
        </w:rPr>
        <w:t>ej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 </w:t>
      </w:r>
      <w:r w:rsidR="00617B1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ramach </w:t>
      </w:r>
      <w:r w:rsidRPr="00FE0E25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danej opcji)</w:t>
      </w:r>
      <w:bookmarkStart w:id="2" w:name="_GoBack"/>
      <w:bookmarkEnd w:id="2"/>
    </w:p>
    <w:p w14:paraId="578A039B" w14:textId="77777777" w:rsidR="00FC3882" w:rsidRPr="00FE0E25" w:rsidRDefault="00FC3882" w:rsidP="00FC3882">
      <w:pPr>
        <w:tabs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4"/>
          <w:szCs w:val="4"/>
          <w:lang w:eastAsia="ar-SA"/>
        </w:rPr>
      </w:pPr>
    </w:p>
    <w:p w14:paraId="6A9E2808" w14:textId="0A39B908" w:rsidR="00FE0E25" w:rsidRDefault="004A5DFB" w:rsidP="00FE0E25">
      <w:pPr>
        <w:pStyle w:val="Akapitzlist"/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Calibri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Cs w:val="18"/>
          </w:rPr>
          <w:id w:val="-73146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E25" w:rsidRPr="00FE0E2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FE0E25">
        <w:rPr>
          <w:rFonts w:cs="Arial"/>
          <w:szCs w:val="18"/>
        </w:rPr>
        <w:t xml:space="preserve">   </w:t>
      </w:r>
      <w:r w:rsidR="00FC3882" w:rsidRPr="00FE0E25">
        <w:rPr>
          <w:rFonts w:ascii="Arial" w:hAnsi="Arial" w:cs="Arial"/>
          <w:bCs/>
          <w:sz w:val="20"/>
          <w:szCs w:val="20"/>
        </w:rPr>
        <w:t>obsługuj</w:t>
      </w:r>
      <w:r w:rsidR="00FE0E25" w:rsidRPr="00FE0E25">
        <w:rPr>
          <w:rFonts w:ascii="Arial" w:hAnsi="Arial" w:cs="Arial"/>
          <w:bCs/>
          <w:sz w:val="20"/>
          <w:szCs w:val="20"/>
        </w:rPr>
        <w:t>e</w:t>
      </w:r>
      <w:r w:rsidR="00FC3882" w:rsidRPr="00FE0E25">
        <w:rPr>
          <w:rFonts w:ascii="Arial" w:hAnsi="Arial" w:cs="Arial"/>
          <w:bCs/>
          <w:sz w:val="20"/>
          <w:szCs w:val="20"/>
        </w:rPr>
        <w:t xml:space="preserve"> karty SD o pojemności min. 64 GB</w:t>
      </w:r>
      <w:r w:rsidR="00FC3882" w:rsidRPr="00FE0E25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70B452F2" w14:textId="77777777" w:rsidR="00FE0E25" w:rsidRPr="00FE0E25" w:rsidRDefault="00FE0E25" w:rsidP="00FE0E25">
      <w:pPr>
        <w:pStyle w:val="Akapitzlist"/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Calibri" w:hAnsi="Arial" w:cs="Arial"/>
          <w:bCs/>
          <w:sz w:val="4"/>
          <w:szCs w:val="4"/>
        </w:rPr>
      </w:pPr>
    </w:p>
    <w:p w14:paraId="04785C55" w14:textId="594B1A00" w:rsidR="00FC3882" w:rsidRPr="00FE0E25" w:rsidRDefault="004A5DFB" w:rsidP="00FE0E25">
      <w:pPr>
        <w:pStyle w:val="Akapitzlist"/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sdt>
        <w:sdtPr>
          <w:rPr>
            <w:rFonts w:ascii="Arial" w:hAnsi="Arial" w:cs="Arial"/>
            <w:szCs w:val="18"/>
          </w:rPr>
          <w:id w:val="169188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E25" w:rsidRPr="00FE0E25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="00FE0E25">
        <w:rPr>
          <w:rFonts w:cs="Arial"/>
          <w:szCs w:val="18"/>
        </w:rPr>
        <w:t xml:space="preserve">   </w:t>
      </w:r>
      <w:r w:rsidR="00FE0E25" w:rsidRPr="00FE0E25">
        <w:rPr>
          <w:rFonts w:ascii="Arial" w:eastAsia="Calibri" w:hAnsi="Arial" w:cs="Arial"/>
          <w:bCs/>
          <w:sz w:val="20"/>
          <w:szCs w:val="20"/>
        </w:rPr>
        <w:t xml:space="preserve">znajduje </w:t>
      </w:r>
      <w:r w:rsidR="00FC3882" w:rsidRPr="00FE0E25">
        <w:rPr>
          <w:rFonts w:ascii="Arial" w:hAnsi="Arial" w:cs="Arial"/>
          <w:bCs/>
          <w:sz w:val="20"/>
          <w:szCs w:val="20"/>
        </w:rPr>
        <w:t xml:space="preserve">się na liście kompatybilności </w:t>
      </w:r>
      <w:proofErr w:type="spellStart"/>
      <w:r w:rsidR="00FC3882" w:rsidRPr="00FE0E25">
        <w:rPr>
          <w:rFonts w:ascii="Arial" w:hAnsi="Arial" w:cs="Arial"/>
          <w:bCs/>
          <w:i/>
          <w:sz w:val="20"/>
          <w:szCs w:val="20"/>
        </w:rPr>
        <w:t>Certified</w:t>
      </w:r>
      <w:proofErr w:type="spellEnd"/>
      <w:r w:rsidR="00FC3882" w:rsidRPr="00FE0E25">
        <w:rPr>
          <w:rFonts w:ascii="Arial" w:hAnsi="Arial" w:cs="Arial"/>
          <w:bCs/>
          <w:i/>
          <w:sz w:val="20"/>
          <w:szCs w:val="20"/>
        </w:rPr>
        <w:t xml:space="preserve"> for Windows dla MS Windows 2012</w:t>
      </w:r>
    </w:p>
    <w:p w14:paraId="08D57135" w14:textId="77777777" w:rsidR="007A2270" w:rsidRPr="006368F2" w:rsidRDefault="007A2270" w:rsidP="00E95D1D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3943E7">
      <w:pPr>
        <w:numPr>
          <w:ilvl w:val="0"/>
          <w:numId w:val="17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3943E7">
      <w:pPr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3943E7">
      <w:pPr>
        <w:pStyle w:val="Tekstpodstawowywcity"/>
        <w:numPr>
          <w:ilvl w:val="1"/>
          <w:numId w:val="17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3943E7">
      <w:pPr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3943E7">
      <w:pPr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3943E7">
      <w:pPr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2F08292" w14:textId="77777777" w:rsidR="005B5C5B" w:rsidRDefault="005B5C5B" w:rsidP="005B5C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FCDD82E" w14:textId="4AB6111C" w:rsidR="005B5C5B" w:rsidRPr="005B5C5B" w:rsidRDefault="005B5C5B" w:rsidP="005B5C5B">
      <w:pPr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sz w:val="20"/>
          <w:szCs w:val="20"/>
        </w:rPr>
      </w:pPr>
      <w:r w:rsidRPr="005B5C5B">
        <w:rPr>
          <w:rFonts w:ascii="Arial" w:hAnsi="Arial"/>
          <w:sz w:val="20"/>
          <w:szCs w:val="20"/>
          <w:lang w:eastAsia="ar-SA"/>
        </w:rPr>
        <w:t xml:space="preserve">zobowiązujemy </w:t>
      </w:r>
      <w:r w:rsidRPr="005B5C5B">
        <w:rPr>
          <w:rFonts w:ascii="Arial" w:hAnsi="Arial"/>
          <w:sz w:val="20"/>
          <w:szCs w:val="20"/>
          <w:lang w:val="x-none" w:eastAsia="ar-SA"/>
        </w:rPr>
        <w:t xml:space="preserve">się do </w:t>
      </w:r>
      <w:r w:rsidRPr="005B5C5B">
        <w:rPr>
          <w:rFonts w:ascii="Arial" w:hAnsi="Arial"/>
          <w:sz w:val="20"/>
          <w:szCs w:val="20"/>
          <w:lang w:eastAsia="ar-SA"/>
        </w:rPr>
        <w:t xml:space="preserve">realizowania zamówienia </w:t>
      </w:r>
      <w:bookmarkStart w:id="3" w:name="_Hlk91610830"/>
      <w:r w:rsidRPr="005B5C5B">
        <w:rPr>
          <w:rFonts w:ascii="Arial" w:hAnsi="Arial"/>
          <w:sz w:val="20"/>
          <w:szCs w:val="20"/>
          <w:lang w:eastAsia="ar-SA"/>
        </w:rPr>
        <w:t>przy uwzględnieniu i z poszanowaniem</w:t>
      </w:r>
      <w:r w:rsidRPr="005B5C5B">
        <w:rPr>
          <w:rFonts w:ascii="Arial" w:hAnsi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5B5C5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5B5C5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5B5C5B">
        <w:rPr>
          <w:rFonts w:ascii="Arial" w:hAnsi="Arial" w:cs="Arial"/>
          <w:i/>
          <w:sz w:val="20"/>
          <w:szCs w:val="20"/>
        </w:rPr>
        <w:br/>
      </w:r>
      <w:r w:rsidRPr="005B5C5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5B5C5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5B5C5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5B5C5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14:paraId="45BB436D" w14:textId="77777777" w:rsidR="005B5C5B" w:rsidRPr="005B5C5B" w:rsidRDefault="005B5C5B" w:rsidP="005B5C5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sz w:val="4"/>
          <w:szCs w:val="4"/>
        </w:rPr>
      </w:pPr>
    </w:p>
    <w:p w14:paraId="609A39EE" w14:textId="2A5FED49" w:rsidR="00897BB7" w:rsidRPr="005B5C5B" w:rsidRDefault="00897BB7" w:rsidP="003943E7">
      <w:pPr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lastRenderedPageBreak/>
        <w:t xml:space="preserve">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3D1ED918" w14:textId="77777777" w:rsidR="005B5C5B" w:rsidRPr="005B5C5B" w:rsidRDefault="005B5C5B" w:rsidP="005B5C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3943E7">
      <w:pPr>
        <w:pStyle w:val="Akapitzlist"/>
        <w:numPr>
          <w:ilvl w:val="1"/>
          <w:numId w:val="17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3943E7">
      <w:pPr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5" w:name="_Hlk80082973"/>
    </w:p>
    <w:p w14:paraId="57BA5CEB" w14:textId="3C8B369B" w:rsidR="008643F7" w:rsidRPr="008643F7" w:rsidRDefault="008643F7" w:rsidP="003943E7">
      <w:pPr>
        <w:pStyle w:val="Akapitzlist"/>
        <w:numPr>
          <w:ilvl w:val="1"/>
          <w:numId w:val="17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z dnia 13.04.2022 r. </w:t>
      </w:r>
      <w:r>
        <w:rPr>
          <w:rFonts w:ascii="Arial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19E925C2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którym mowa w art. 1 pkt 3 ustawy; b) wykonawcę, którego beneficjentem rzeczywistym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6" w:name="_Hlk131150138"/>
    </w:p>
    <w:p w14:paraId="47424DB1" w14:textId="77777777" w:rsidR="00897BB7" w:rsidRPr="00897BB7" w:rsidRDefault="00897BB7" w:rsidP="003943E7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lastRenderedPageBreak/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C97A92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A38E29B" w14:textId="12757E44" w:rsidR="00585E95" w:rsidRDefault="00585E95" w:rsidP="00E95D1D">
      <w:pPr>
        <w:spacing w:after="0" w:line="276" w:lineRule="auto"/>
      </w:pPr>
      <w:bookmarkStart w:id="7" w:name="_Hlk37412176"/>
      <w:bookmarkEnd w:id="7"/>
    </w:p>
    <w:p w14:paraId="40799FEA" w14:textId="77777777" w:rsidR="008A3E3A" w:rsidRDefault="008A3E3A" w:rsidP="00E95D1D">
      <w:pPr>
        <w:spacing w:after="0" w:line="276" w:lineRule="auto"/>
      </w:pPr>
    </w:p>
    <w:p w14:paraId="4A3E04B6" w14:textId="4E4F5FF4" w:rsidR="00585E95" w:rsidRDefault="00585E95" w:rsidP="00E95D1D">
      <w:pPr>
        <w:spacing w:after="0" w:line="276" w:lineRule="auto"/>
      </w:pPr>
    </w:p>
    <w:p w14:paraId="5620FBB7" w14:textId="77777777" w:rsidR="00EF34CA" w:rsidRDefault="00EF34CA" w:rsidP="00E95D1D">
      <w:pPr>
        <w:spacing w:after="0" w:line="276" w:lineRule="auto"/>
      </w:pPr>
    </w:p>
    <w:p w14:paraId="4818012B" w14:textId="77777777" w:rsidR="00617B1A" w:rsidRDefault="00617B1A" w:rsidP="00E95D1D">
      <w:pPr>
        <w:spacing w:after="0" w:line="276" w:lineRule="auto"/>
      </w:pPr>
    </w:p>
    <w:bookmarkEnd w:id="5"/>
    <w:p w14:paraId="05BE30FB" w14:textId="4B6C3D39" w:rsidR="00514C0C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066DE32E">
                <wp:simplePos x="0" y="0"/>
                <wp:positionH relativeFrom="margin">
                  <wp:posOffset>2961640</wp:posOffset>
                </wp:positionH>
                <wp:positionV relativeFrom="paragraph">
                  <wp:posOffset>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3.2pt;margin-top:0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Hs++gXbAAAABw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C69CA79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1897420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38C652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03E0605" w14:textId="5DAE34F0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F31BA91" w14:textId="77777777" w:rsidR="00C97A92" w:rsidRP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267A2631" w14:textId="77777777" w:rsidR="00C97A92" w:rsidRDefault="00C97A92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87BDED6" w14:textId="77777777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0F15029" w14:textId="77777777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4B0747C" w14:textId="18790624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5ED4FB1" w14:textId="2C17377B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B83F08" w14:textId="6456C51C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FD4ADA4" w14:textId="4D16710D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0FBDEF4" w14:textId="09A531AD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16F7737" w14:textId="53966CF5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CDECFB1" w14:textId="59EBE386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846B10" w14:textId="780C276A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5510F36" w14:textId="77777777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643439B" w14:textId="77777777" w:rsidR="00617B1A" w:rsidRDefault="00617B1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75D09F" w14:textId="77777777" w:rsid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4050A5E" w14:textId="77777777" w:rsidR="008A3E3A" w:rsidRPr="008A3E3A" w:rsidRDefault="008A3E3A" w:rsidP="008643F7">
      <w:pPr>
        <w:spacing w:after="0" w:line="240" w:lineRule="auto"/>
        <w:jc w:val="both"/>
        <w:rPr>
          <w:rFonts w:ascii="Arial" w:hAnsi="Arial" w:cs="Arial"/>
          <w:i/>
          <w:sz w:val="8"/>
          <w:szCs w:val="8"/>
        </w:rPr>
      </w:pPr>
    </w:p>
    <w:p w14:paraId="6832BB98" w14:textId="1FD11AFC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P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  <w:bookmarkEnd w:id="6"/>
    </w:p>
    <w:sectPr w:rsidR="00585E95" w:rsidRPr="008643F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0B076" w14:textId="77777777" w:rsidR="004A5DFB" w:rsidRDefault="004A5DFB" w:rsidP="00897BB7">
      <w:pPr>
        <w:spacing w:after="0" w:line="240" w:lineRule="auto"/>
      </w:pPr>
      <w:r>
        <w:separator/>
      </w:r>
    </w:p>
  </w:endnote>
  <w:endnote w:type="continuationSeparator" w:id="0">
    <w:p w14:paraId="01CCCF0D" w14:textId="77777777" w:rsidR="004A5DFB" w:rsidRDefault="004A5DF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3340A" w:rsidRPr="0023340A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D0E00" w:rsidRPr="009D0E00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909D7" w14:textId="77777777" w:rsidR="004A5DFB" w:rsidRDefault="004A5DFB" w:rsidP="00897BB7">
      <w:pPr>
        <w:spacing w:after="0" w:line="240" w:lineRule="auto"/>
      </w:pPr>
      <w:r>
        <w:separator/>
      </w:r>
    </w:p>
  </w:footnote>
  <w:footnote w:type="continuationSeparator" w:id="0">
    <w:p w14:paraId="0EC38540" w14:textId="77777777" w:rsidR="004A5DFB" w:rsidRDefault="004A5DF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A5DF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A5DF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A5DF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036677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C92C2D2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6368F2">
      <w:rPr>
        <w:rFonts w:ascii="Arial" w:hAnsi="Arial" w:cs="Arial"/>
        <w:sz w:val="16"/>
        <w:szCs w:val="16"/>
        <w:lang w:eastAsia="pl-PL"/>
      </w:rPr>
      <w:t>48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5E701E">
      <w:rPr>
        <w:rFonts w:ascii="Arial" w:hAnsi="Arial" w:cs="Arial"/>
        <w:sz w:val="16"/>
        <w:szCs w:val="16"/>
        <w:lang w:eastAsia="pl-PL"/>
      </w:rPr>
      <w:t>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9E4"/>
    <w:multiLevelType w:val="multilevel"/>
    <w:tmpl w:val="E0802D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0224386"/>
    <w:multiLevelType w:val="hybridMultilevel"/>
    <w:tmpl w:val="6A34B230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13"/>
  </w:num>
  <w:num w:numId="13">
    <w:abstractNumId w:val="6"/>
  </w:num>
  <w:num w:numId="14">
    <w:abstractNumId w:val="8"/>
  </w:num>
  <w:num w:numId="15">
    <w:abstractNumId w:val="15"/>
  </w:num>
  <w:num w:numId="16">
    <w:abstractNumId w:val="3"/>
  </w:num>
  <w:num w:numId="17">
    <w:abstractNumId w:val="9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0748F"/>
    <w:rsid w:val="0023340A"/>
    <w:rsid w:val="00245F12"/>
    <w:rsid w:val="002814BE"/>
    <w:rsid w:val="00290949"/>
    <w:rsid w:val="002C260D"/>
    <w:rsid w:val="002D09A9"/>
    <w:rsid w:val="002E5021"/>
    <w:rsid w:val="002F3720"/>
    <w:rsid w:val="00307715"/>
    <w:rsid w:val="003152D8"/>
    <w:rsid w:val="00366406"/>
    <w:rsid w:val="003711B6"/>
    <w:rsid w:val="003943E7"/>
    <w:rsid w:val="003A152E"/>
    <w:rsid w:val="003A51B2"/>
    <w:rsid w:val="00401087"/>
    <w:rsid w:val="00404491"/>
    <w:rsid w:val="00413590"/>
    <w:rsid w:val="0042243E"/>
    <w:rsid w:val="00435191"/>
    <w:rsid w:val="0045388E"/>
    <w:rsid w:val="00471970"/>
    <w:rsid w:val="004A5DFB"/>
    <w:rsid w:val="004C697A"/>
    <w:rsid w:val="004D47F8"/>
    <w:rsid w:val="0050754A"/>
    <w:rsid w:val="00514C0C"/>
    <w:rsid w:val="0052419B"/>
    <w:rsid w:val="005535E5"/>
    <w:rsid w:val="00585E95"/>
    <w:rsid w:val="0058770B"/>
    <w:rsid w:val="005B5C5B"/>
    <w:rsid w:val="005E1037"/>
    <w:rsid w:val="005E701E"/>
    <w:rsid w:val="00617B1A"/>
    <w:rsid w:val="006274A4"/>
    <w:rsid w:val="00627D38"/>
    <w:rsid w:val="006368F2"/>
    <w:rsid w:val="00655423"/>
    <w:rsid w:val="006638AE"/>
    <w:rsid w:val="00676D73"/>
    <w:rsid w:val="006B1611"/>
    <w:rsid w:val="006E28E5"/>
    <w:rsid w:val="006E7494"/>
    <w:rsid w:val="0070182C"/>
    <w:rsid w:val="00707C7F"/>
    <w:rsid w:val="0074044A"/>
    <w:rsid w:val="007A212C"/>
    <w:rsid w:val="007A2270"/>
    <w:rsid w:val="007D4804"/>
    <w:rsid w:val="00813F39"/>
    <w:rsid w:val="008205C5"/>
    <w:rsid w:val="00854A27"/>
    <w:rsid w:val="00862ACF"/>
    <w:rsid w:val="008643F7"/>
    <w:rsid w:val="00887425"/>
    <w:rsid w:val="00897BB7"/>
    <w:rsid w:val="008A3E3A"/>
    <w:rsid w:val="008B35A7"/>
    <w:rsid w:val="008E010E"/>
    <w:rsid w:val="008E055A"/>
    <w:rsid w:val="008E5E56"/>
    <w:rsid w:val="008F15ED"/>
    <w:rsid w:val="00914266"/>
    <w:rsid w:val="009471EC"/>
    <w:rsid w:val="009720A2"/>
    <w:rsid w:val="009B7A30"/>
    <w:rsid w:val="009D0E0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B66083"/>
    <w:rsid w:val="00BD144B"/>
    <w:rsid w:val="00C4721E"/>
    <w:rsid w:val="00C7639B"/>
    <w:rsid w:val="00C83807"/>
    <w:rsid w:val="00C97A92"/>
    <w:rsid w:val="00D227D7"/>
    <w:rsid w:val="00D435C3"/>
    <w:rsid w:val="00D642A7"/>
    <w:rsid w:val="00D9180E"/>
    <w:rsid w:val="00D9690E"/>
    <w:rsid w:val="00DA660C"/>
    <w:rsid w:val="00DB2F92"/>
    <w:rsid w:val="00DE2F85"/>
    <w:rsid w:val="00DF43FA"/>
    <w:rsid w:val="00E11AA2"/>
    <w:rsid w:val="00E50F19"/>
    <w:rsid w:val="00E74E84"/>
    <w:rsid w:val="00E95D1D"/>
    <w:rsid w:val="00ED3C39"/>
    <w:rsid w:val="00EF34CA"/>
    <w:rsid w:val="00F137DB"/>
    <w:rsid w:val="00F87FE0"/>
    <w:rsid w:val="00FC3882"/>
    <w:rsid w:val="00FE0E25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5B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65</cp:revision>
  <dcterms:created xsi:type="dcterms:W3CDTF">2021-04-21T06:54:00Z</dcterms:created>
  <dcterms:modified xsi:type="dcterms:W3CDTF">2023-06-21T09:25:00Z</dcterms:modified>
</cp:coreProperties>
</file>